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B0" w:rsidRPr="00162FB0" w:rsidRDefault="00162FB0" w:rsidP="00162FB0">
      <w:pPr>
        <w:spacing w:after="120"/>
        <w:jc w:val="center"/>
        <w:rPr>
          <w:rFonts w:ascii="Times New Roman" w:hAnsi="Times New Roman" w:cs="Times New Roman"/>
          <w:sz w:val="28"/>
          <w:szCs w:val="28"/>
        </w:rPr>
      </w:pPr>
      <w:r w:rsidRPr="00162FB0">
        <w:rPr>
          <w:rFonts w:ascii="Times New Roman" w:hAnsi="Times New Roman" w:cs="Times New Roman"/>
          <w:b/>
          <w:bCs/>
          <w:sz w:val="28"/>
          <w:szCs w:val="28"/>
        </w:rPr>
        <w:t>МОДЕЛИРОВАНИЕ СИЛ СКРУЧИВАНИЯ</w:t>
      </w:r>
    </w:p>
    <w:p w:rsidR="00162FB0" w:rsidRPr="00162FB0" w:rsidRDefault="00162FB0" w:rsidP="00162FB0">
      <w:pPr>
        <w:ind w:firstLine="454"/>
        <w:rPr>
          <w:rFonts w:ascii="Times New Roman" w:hAnsi="Times New Roman" w:cs="Times New Roman"/>
          <w:sz w:val="28"/>
          <w:szCs w:val="28"/>
        </w:rPr>
      </w:pPr>
      <w:r w:rsidRPr="00162FB0">
        <w:rPr>
          <w:rFonts w:ascii="Times New Roman" w:hAnsi="Times New Roman" w:cs="Times New Roman"/>
          <w:sz w:val="28"/>
          <w:szCs w:val="28"/>
        </w:rPr>
        <w:t xml:space="preserve">На рисунке показано, как при повороте руля на месте приподнимается переднее внешнее колесо. Если шасси будет достаточно жестким, то карт будет стоять на трех колесах, мы помним, это необходимо для получения дифференциального эффекта на задних колесах. Переднее колесо, которое стоит на плоскости, передает на шасси вертикальную силу, которое заставляет скручиваться шасси. </w:t>
      </w:r>
    </w:p>
    <w:p w:rsidR="00162FB0" w:rsidRPr="00162FB0" w:rsidRDefault="00162FB0" w:rsidP="00162FB0">
      <w:pPr>
        <w:spacing w:before="80" w:after="80"/>
        <w:jc w:val="center"/>
        <w:rPr>
          <w:rFonts w:ascii="Times New Roman" w:hAnsi="Times New Roman" w:cs="Times New Roman"/>
          <w:i/>
          <w:iCs/>
          <w:sz w:val="28"/>
          <w:szCs w:val="28"/>
        </w:rPr>
      </w:pPr>
      <w:r w:rsidRPr="00162FB0">
        <w:rPr>
          <w:rFonts w:ascii="Times New Roman" w:hAnsi="Times New Roman" w:cs="Times New Roman"/>
          <w:i/>
          <w:noProof/>
          <w:sz w:val="28"/>
          <w:szCs w:val="28"/>
        </w:rPr>
        <w:drawing>
          <wp:inline distT="0" distB="0" distL="0" distR="0">
            <wp:extent cx="2848610" cy="655320"/>
            <wp:effectExtent l="0" t="0" r="8890" b="0"/>
            <wp:docPr id="11" name="Рисунок 11" descr="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169"/>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009" b="7921"/>
                    <a:stretch>
                      <a:fillRect/>
                    </a:stretch>
                  </pic:blipFill>
                  <pic:spPr bwMode="auto">
                    <a:xfrm>
                      <a:off x="0" y="0"/>
                      <a:ext cx="2848610" cy="655320"/>
                    </a:xfrm>
                    <a:prstGeom prst="rect">
                      <a:avLst/>
                    </a:prstGeom>
                    <a:noFill/>
                    <a:ln>
                      <a:noFill/>
                    </a:ln>
                  </pic:spPr>
                </pic:pic>
              </a:graphicData>
            </a:graphic>
          </wp:inline>
        </w:drawing>
      </w:r>
    </w:p>
    <w:p w:rsidR="00162FB0" w:rsidRPr="00162FB0" w:rsidRDefault="00162FB0" w:rsidP="00162FB0">
      <w:pPr>
        <w:jc w:val="center"/>
        <w:rPr>
          <w:rFonts w:ascii="Times New Roman" w:hAnsi="Times New Roman" w:cs="Times New Roman"/>
          <w:sz w:val="28"/>
          <w:szCs w:val="28"/>
        </w:rPr>
      </w:pPr>
      <w:r w:rsidRPr="00162FB0">
        <w:rPr>
          <w:rFonts w:ascii="Times New Roman" w:hAnsi="Times New Roman" w:cs="Times New Roman"/>
          <w:sz w:val="28"/>
          <w:szCs w:val="28"/>
        </w:rPr>
        <w:t>Приподнятое переднее колесо.</w:t>
      </w:r>
    </w:p>
    <w:p w:rsidR="00162FB0" w:rsidRPr="00162FB0" w:rsidRDefault="00162FB0" w:rsidP="00162FB0">
      <w:pPr>
        <w:ind w:firstLine="454"/>
        <w:rPr>
          <w:rFonts w:ascii="Times New Roman" w:hAnsi="Times New Roman" w:cs="Times New Roman"/>
          <w:sz w:val="28"/>
          <w:szCs w:val="28"/>
        </w:rPr>
      </w:pPr>
      <w:r w:rsidRPr="00162FB0">
        <w:rPr>
          <w:rFonts w:ascii="Times New Roman" w:hAnsi="Times New Roman" w:cs="Times New Roman"/>
          <w:sz w:val="28"/>
          <w:szCs w:val="28"/>
        </w:rPr>
        <w:t xml:space="preserve">Масса пилота и вес шасси опираются на три точки. При этом не важно, где находятся две точки, на переднем или на заднем мосту, так как это не меняет общего распределения сил и их воздействия. Составляем принципиальную схему действия сил на раму шасси: </w:t>
      </w:r>
    </w:p>
    <w:p w:rsidR="00162FB0" w:rsidRPr="00162FB0" w:rsidRDefault="00162FB0" w:rsidP="00162FB0">
      <w:pPr>
        <w:pStyle w:val="a3"/>
        <w:numPr>
          <w:ilvl w:val="0"/>
          <w:numId w:val="1"/>
        </w:numPr>
        <w:tabs>
          <w:tab w:val="left" w:pos="709"/>
        </w:tabs>
        <w:spacing w:line="276" w:lineRule="auto"/>
        <w:ind w:left="0" w:firstLine="426"/>
        <w:rPr>
          <w:sz w:val="28"/>
          <w:szCs w:val="28"/>
        </w:rPr>
      </w:pPr>
      <w:r w:rsidRPr="00162FB0">
        <w:rPr>
          <w:sz w:val="28"/>
          <w:szCs w:val="28"/>
        </w:rPr>
        <w:t xml:space="preserve">-Два подшипника нагружены в поперечном и продольном направлении, </w:t>
      </w:r>
    </w:p>
    <w:p w:rsidR="00162FB0" w:rsidRPr="00162FB0" w:rsidRDefault="00162FB0" w:rsidP="00162FB0">
      <w:pPr>
        <w:pStyle w:val="a3"/>
        <w:numPr>
          <w:ilvl w:val="0"/>
          <w:numId w:val="1"/>
        </w:numPr>
        <w:tabs>
          <w:tab w:val="left" w:pos="709"/>
        </w:tabs>
        <w:spacing w:line="276" w:lineRule="auto"/>
        <w:ind w:left="0" w:firstLine="426"/>
        <w:rPr>
          <w:sz w:val="28"/>
          <w:szCs w:val="28"/>
        </w:rPr>
      </w:pPr>
      <w:r w:rsidRPr="00162FB0">
        <w:rPr>
          <w:sz w:val="28"/>
          <w:szCs w:val="28"/>
        </w:rPr>
        <w:t xml:space="preserve">-Шарнир одной из цапф зафиксирован по высоте, но шарнир другой цапфы находится в свободном состоянии, он приподнят над плоскостью. </w:t>
      </w:r>
    </w:p>
    <w:p w:rsidR="00162FB0" w:rsidRPr="00162FB0" w:rsidRDefault="00162FB0" w:rsidP="00162FB0">
      <w:pPr>
        <w:pStyle w:val="a3"/>
        <w:numPr>
          <w:ilvl w:val="0"/>
          <w:numId w:val="1"/>
        </w:numPr>
        <w:tabs>
          <w:tab w:val="left" w:pos="709"/>
        </w:tabs>
        <w:spacing w:line="276" w:lineRule="auto"/>
        <w:ind w:left="0" w:firstLine="426"/>
        <w:rPr>
          <w:sz w:val="28"/>
          <w:szCs w:val="28"/>
        </w:rPr>
      </w:pPr>
      <w:r w:rsidRPr="00162FB0">
        <w:rPr>
          <w:sz w:val="28"/>
          <w:szCs w:val="28"/>
        </w:rPr>
        <w:t xml:space="preserve">-вертикальная </w:t>
      </w:r>
      <w:proofErr w:type="gramStart"/>
      <w:r w:rsidRPr="00162FB0">
        <w:rPr>
          <w:sz w:val="28"/>
          <w:szCs w:val="28"/>
        </w:rPr>
        <w:t>сила</w:t>
      </w:r>
      <w:proofErr w:type="gramEnd"/>
      <w:r w:rsidRPr="00162FB0">
        <w:rPr>
          <w:sz w:val="28"/>
          <w:szCs w:val="28"/>
        </w:rPr>
        <w:t xml:space="preserve"> освобожденная во втором шарнире работает на скручивание рамы шасси. </w:t>
      </w:r>
    </w:p>
    <w:p w:rsidR="00162FB0" w:rsidRPr="00162FB0" w:rsidRDefault="00162FB0" w:rsidP="00162FB0">
      <w:pPr>
        <w:spacing w:before="80" w:after="80"/>
        <w:jc w:val="center"/>
        <w:rPr>
          <w:rFonts w:ascii="Times New Roman" w:hAnsi="Times New Roman" w:cs="Times New Roman"/>
          <w:i/>
          <w:iCs/>
          <w:sz w:val="28"/>
          <w:szCs w:val="28"/>
        </w:rPr>
      </w:pPr>
      <w:r w:rsidRPr="00162FB0">
        <w:rPr>
          <w:rFonts w:ascii="Times New Roman" w:hAnsi="Times New Roman" w:cs="Times New Roman"/>
          <w:i/>
          <w:noProof/>
          <w:sz w:val="28"/>
          <w:szCs w:val="28"/>
        </w:rPr>
        <w:drawing>
          <wp:inline distT="0" distB="0" distL="0" distR="0">
            <wp:extent cx="1739900" cy="1084580"/>
            <wp:effectExtent l="0" t="0" r="0" b="1270"/>
            <wp:docPr id="10" name="Рисунок 10" descr="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17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944" t="8809" r="13916" b="7619"/>
                    <a:stretch>
                      <a:fillRect/>
                    </a:stretch>
                  </pic:blipFill>
                  <pic:spPr bwMode="auto">
                    <a:xfrm>
                      <a:off x="0" y="0"/>
                      <a:ext cx="1739900" cy="1084580"/>
                    </a:xfrm>
                    <a:prstGeom prst="rect">
                      <a:avLst/>
                    </a:prstGeom>
                    <a:noFill/>
                    <a:ln>
                      <a:noFill/>
                    </a:ln>
                  </pic:spPr>
                </pic:pic>
              </a:graphicData>
            </a:graphic>
          </wp:inline>
        </w:drawing>
      </w:r>
    </w:p>
    <w:p w:rsidR="00162FB0" w:rsidRPr="00162FB0" w:rsidRDefault="00162FB0" w:rsidP="00162FB0">
      <w:pPr>
        <w:ind w:firstLine="454"/>
        <w:rPr>
          <w:rFonts w:ascii="Times New Roman" w:hAnsi="Times New Roman" w:cs="Times New Roman"/>
          <w:sz w:val="28"/>
          <w:szCs w:val="28"/>
        </w:rPr>
      </w:pPr>
      <w:r w:rsidRPr="00162FB0">
        <w:rPr>
          <w:rFonts w:ascii="Times New Roman" w:hAnsi="Times New Roman" w:cs="Times New Roman"/>
          <w:sz w:val="28"/>
          <w:szCs w:val="28"/>
        </w:rPr>
        <w:t xml:space="preserve">Принципиальная схема действия сил на раму шасси. </w:t>
      </w:r>
    </w:p>
    <w:p w:rsidR="00162FB0" w:rsidRPr="00162FB0" w:rsidRDefault="00162FB0" w:rsidP="00162FB0">
      <w:pPr>
        <w:ind w:firstLine="454"/>
        <w:rPr>
          <w:rFonts w:ascii="Times New Roman" w:hAnsi="Times New Roman" w:cs="Times New Roman"/>
          <w:sz w:val="28"/>
          <w:szCs w:val="28"/>
        </w:rPr>
      </w:pPr>
      <w:r w:rsidRPr="00162FB0">
        <w:rPr>
          <w:rFonts w:ascii="Times New Roman" w:hAnsi="Times New Roman" w:cs="Times New Roman"/>
          <w:sz w:val="28"/>
          <w:szCs w:val="28"/>
        </w:rPr>
        <w:t xml:space="preserve">1. задние подшипники зафиксированы по высоте. </w:t>
      </w:r>
    </w:p>
    <w:p w:rsidR="00162FB0" w:rsidRPr="00162FB0" w:rsidRDefault="00162FB0" w:rsidP="00162FB0">
      <w:pPr>
        <w:ind w:firstLine="454"/>
        <w:rPr>
          <w:rFonts w:ascii="Times New Roman" w:hAnsi="Times New Roman" w:cs="Times New Roman"/>
          <w:sz w:val="28"/>
          <w:szCs w:val="28"/>
        </w:rPr>
      </w:pPr>
      <w:r w:rsidRPr="00162FB0">
        <w:rPr>
          <w:rFonts w:ascii="Times New Roman" w:hAnsi="Times New Roman" w:cs="Times New Roman"/>
          <w:sz w:val="28"/>
          <w:szCs w:val="28"/>
        </w:rPr>
        <w:t xml:space="preserve">2. силы на свободном шарнире рулевой цапфе. </w:t>
      </w:r>
    </w:p>
    <w:p w:rsidR="00162FB0" w:rsidRPr="00162FB0" w:rsidRDefault="00162FB0" w:rsidP="00162FB0">
      <w:pPr>
        <w:ind w:firstLine="454"/>
        <w:rPr>
          <w:rFonts w:ascii="Times New Roman" w:hAnsi="Times New Roman" w:cs="Times New Roman"/>
          <w:sz w:val="28"/>
          <w:szCs w:val="28"/>
        </w:rPr>
      </w:pPr>
      <w:r w:rsidRPr="00162FB0">
        <w:rPr>
          <w:rFonts w:ascii="Times New Roman" w:hAnsi="Times New Roman" w:cs="Times New Roman"/>
          <w:sz w:val="28"/>
          <w:szCs w:val="28"/>
        </w:rPr>
        <w:t xml:space="preserve">3. зафиксированный шарнир рулевой цапфы. </w:t>
      </w:r>
    </w:p>
    <w:p w:rsidR="00C12C79" w:rsidRPr="00162FB0" w:rsidRDefault="00C12C79" w:rsidP="00162FB0">
      <w:pPr>
        <w:rPr>
          <w:rFonts w:ascii="Times New Roman" w:hAnsi="Times New Roman" w:cs="Times New Roman"/>
          <w:sz w:val="28"/>
          <w:szCs w:val="28"/>
        </w:rPr>
      </w:pPr>
    </w:p>
    <w:sectPr w:rsidR="00C12C79" w:rsidRPr="00162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C6CA9"/>
    <w:multiLevelType w:val="hybridMultilevel"/>
    <w:tmpl w:val="A6660D2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162FB0"/>
    <w:rsid w:val="00162FB0"/>
    <w:rsid w:val="00C12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2FB0"/>
    <w:pPr>
      <w:spacing w:after="0" w:line="240" w:lineRule="auto"/>
      <w:ind w:left="720"/>
      <w:contextualSpacing/>
      <w:jc w:val="both"/>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62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СЮТ</dc:creator>
  <cp:keywords/>
  <dc:description/>
  <cp:lastModifiedBy>СЮТ</cp:lastModifiedBy>
  <cp:revision>2</cp:revision>
  <dcterms:created xsi:type="dcterms:W3CDTF">2020-07-21T09:37:00Z</dcterms:created>
  <dcterms:modified xsi:type="dcterms:W3CDTF">2020-07-21T09:37:00Z</dcterms:modified>
</cp:coreProperties>
</file>